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A5C7089" w14:textId="15323F38" w:rsidR="00325EF3" w:rsidRDefault="00325EF3" w:rsidP="00325EF3">
      <w:pPr>
        <w:pStyle w:val="NormalWeb"/>
        <w:spacing w:before="0" w:beforeAutospacing="0" w:after="0" w:afterAutospacing="0"/>
        <w:ind w:left="720"/>
        <w:jc w:val="center"/>
      </w:pPr>
      <w:r>
        <w:rPr>
          <w:rFonts w:ascii="Arial" w:hAnsi="Arial" w:cs="Arial"/>
          <w:b/>
          <w:bCs/>
          <w:color w:val="000000"/>
          <w:sz w:val="28"/>
          <w:szCs w:val="28"/>
        </w:rPr>
        <w:t xml:space="preserve">February Social Media Toolkit – </w:t>
      </w:r>
      <w:r w:rsidR="00E81FC9">
        <w:rPr>
          <w:rFonts w:ascii="Arial" w:hAnsi="Arial" w:cs="Arial"/>
          <w:b/>
          <w:bCs/>
          <w:color w:val="000000"/>
          <w:sz w:val="28"/>
          <w:szCs w:val="28"/>
        </w:rPr>
        <w:t>Spanish</w:t>
      </w:r>
    </w:p>
    <w:p w14:paraId="1755F849" w14:textId="77777777" w:rsidR="00325EF3" w:rsidRDefault="00325EF3" w:rsidP="00325EF3"/>
    <w:p w14:paraId="5822CB0E" w14:textId="77777777" w:rsidR="00325EF3" w:rsidRDefault="00325EF3" w:rsidP="00325EF3">
      <w:pPr>
        <w:pStyle w:val="NormalWeb"/>
        <w:spacing w:before="0" w:beforeAutospacing="0" w:after="200" w:afterAutospacing="0"/>
      </w:pPr>
      <w:r>
        <w:rPr>
          <w:rFonts w:ascii="Arial" w:hAnsi="Arial" w:cs="Arial"/>
          <w:i/>
          <w:iCs/>
          <w:color w:val="000000"/>
          <w:sz w:val="22"/>
          <w:szCs w:val="22"/>
        </w:rPr>
        <w:t>The following visuals and copy can be used by WIC staff for any outreach purposes, including posting to social media pages. Feel free to edit the copy and website or contact information to make it specific to your clinic. </w:t>
      </w:r>
    </w:p>
    <w:p w14:paraId="49D4BD50" w14:textId="77777777" w:rsidR="00325EF3" w:rsidRDefault="00325EF3" w:rsidP="00325EF3">
      <w:pPr>
        <w:pStyle w:val="NormalWeb"/>
        <w:spacing w:before="0" w:beforeAutospacing="0" w:after="200" w:afterAutospacing="0"/>
      </w:pPr>
      <w:r>
        <w:rPr>
          <w:rFonts w:ascii="Arial" w:hAnsi="Arial" w:cs="Arial"/>
          <w:i/>
          <w:iCs/>
          <w:color w:val="000000"/>
          <w:sz w:val="22"/>
          <w:szCs w:val="22"/>
        </w:rPr>
        <w:t>Hashtags and suggested posting dates are optional, observance day posts can be shared anytime by editing the suggested captions to fit your clinic’s needs. </w:t>
      </w:r>
    </w:p>
    <w:p w14:paraId="00000007" w14:textId="016F8F1E" w:rsidR="008F24BF" w:rsidRDefault="00325EF3" w:rsidP="00325EF3">
      <w:pPr>
        <w:rPr>
          <w:i/>
          <w:iCs/>
          <w:color w:val="000000"/>
        </w:rPr>
      </w:pPr>
      <w:r>
        <w:rPr>
          <w:i/>
          <w:iCs/>
          <w:color w:val="000000"/>
        </w:rPr>
        <w:t xml:space="preserve">Please reach out to us at </w:t>
      </w:r>
      <w:hyperlink r:id="rId8" w:history="1">
        <w:r>
          <w:rPr>
            <w:rStyle w:val="Hyperlink"/>
            <w:i/>
            <w:iCs/>
            <w:color w:val="1155CC"/>
          </w:rPr>
          <w:t>campaign@nwica.org</w:t>
        </w:r>
      </w:hyperlink>
      <w:r>
        <w:rPr>
          <w:i/>
          <w:iCs/>
          <w:color w:val="000000"/>
        </w:rPr>
        <w:t xml:space="preserve"> if you have any questions!</w:t>
      </w:r>
    </w:p>
    <w:p w14:paraId="09D13621" w14:textId="77777777" w:rsidR="00325EF3" w:rsidRDefault="00325EF3" w:rsidP="00325EF3"/>
    <w:p w14:paraId="00000008" w14:textId="53312B58" w:rsidR="008F24BF" w:rsidRPr="00C70EA0" w:rsidRDefault="00C70EA0">
      <w:pPr>
        <w:numPr>
          <w:ilvl w:val="0"/>
          <w:numId w:val="1"/>
        </w:numPr>
        <w:spacing w:line="240" w:lineRule="auto"/>
        <w:rPr>
          <w:b/>
          <w:bCs/>
        </w:rPr>
      </w:pPr>
      <w:r w:rsidRPr="00C70EA0">
        <w:rPr>
          <w:b/>
          <w:bCs/>
          <w:lang w:val="en-US" w:bidi="es-419"/>
        </w:rPr>
        <w:t xml:space="preserve">Mes de la Historia </w:t>
      </w:r>
      <w:proofErr w:type="spellStart"/>
      <w:r w:rsidRPr="00C70EA0">
        <w:rPr>
          <w:b/>
          <w:bCs/>
          <w:lang w:val="en-US" w:bidi="es-419"/>
        </w:rPr>
        <w:t>Afroamericana</w:t>
      </w:r>
      <w:proofErr w:type="spellEnd"/>
    </w:p>
    <w:p w14:paraId="00000009" w14:textId="77777777" w:rsidR="008F24BF" w:rsidRDefault="008F24BF">
      <w:pPr>
        <w:spacing w:line="240" w:lineRule="auto"/>
        <w:ind w:left="720"/>
        <w:rPr>
          <w:b/>
        </w:rPr>
      </w:pPr>
    </w:p>
    <w:p w14:paraId="0000000A" w14:textId="2F94159A" w:rsidR="008F24BF" w:rsidRDefault="00C70EA0">
      <w:pPr>
        <w:spacing w:line="240" w:lineRule="auto"/>
        <w:ind w:left="720"/>
        <w:rPr>
          <w:rFonts w:ascii="REM" w:eastAsia="REM" w:hAnsi="REM" w:cs="REM"/>
        </w:rPr>
      </w:pPr>
      <w:proofErr w:type="spellStart"/>
      <w:r w:rsidRPr="00C70EA0">
        <w:rPr>
          <w:lang w:val="en-US" w:bidi="es-419"/>
        </w:rPr>
        <w:t>Febrero</w:t>
      </w:r>
      <w:proofErr w:type="spellEnd"/>
      <w:r w:rsidRPr="00C70EA0">
        <w:rPr>
          <w:lang w:val="en-US" w:bidi="es-419"/>
        </w:rPr>
        <w:t xml:space="preserve"> es </w:t>
      </w:r>
      <w:proofErr w:type="spellStart"/>
      <w:r w:rsidRPr="00C70EA0">
        <w:rPr>
          <w:lang w:val="en-US" w:bidi="es-419"/>
        </w:rPr>
        <w:t>el</w:t>
      </w:r>
      <w:proofErr w:type="spellEnd"/>
      <w:r w:rsidRPr="00C70EA0">
        <w:rPr>
          <w:lang w:val="en-US" w:bidi="es-419"/>
        </w:rPr>
        <w:t xml:space="preserve"> Mes de la Historia </w:t>
      </w:r>
      <w:proofErr w:type="spellStart"/>
      <w:r w:rsidRPr="00C70EA0">
        <w:rPr>
          <w:lang w:val="en-US" w:bidi="es-419"/>
        </w:rPr>
        <w:t>Afroamericana</w:t>
      </w:r>
      <w:proofErr w:type="spellEnd"/>
      <w:r w:rsidRPr="00C70EA0">
        <w:rPr>
          <w:lang w:val="en-US" w:bidi="es-419"/>
        </w:rPr>
        <w:t>.</w:t>
      </w:r>
      <w:r>
        <w:rPr>
          <w:lang w:val="en-US" w:bidi="es-419"/>
        </w:rPr>
        <w:t xml:space="preserve"> </w:t>
      </w:r>
      <w:r w:rsidR="00000000">
        <w:rPr>
          <w:lang w:bidi="es-419"/>
        </w:rPr>
        <w:t xml:space="preserve">Celebremos creando conciencia sobre los grupos de apoyo a la lactancia y las personas que abogan por las mamás afroamericanas y las apoyan. </w:t>
      </w:r>
      <w:r w:rsidR="00000000">
        <w:rPr>
          <w:rFonts w:ascii="REM" w:eastAsia="REM" w:hAnsi="REM" w:cs="REM"/>
          <w:lang w:bidi="es-419"/>
        </w:rPr>
        <w:t xml:space="preserve">💖 </w:t>
      </w:r>
      <w:r w:rsidR="00000000">
        <w:rPr>
          <w:lang w:bidi="es-419"/>
        </w:rPr>
        <w:t>Porque cada mamá merece un acceso equitativo al apoyo para la lactancia, alimentos nutritivos y atención médica de calidad para un embarazo seguro y una experiencia de postparto sanadora.</w:t>
      </w:r>
    </w:p>
    <w:p w14:paraId="0000000B" w14:textId="77777777" w:rsidR="008F24BF" w:rsidRDefault="008F24BF">
      <w:pPr>
        <w:spacing w:line="240" w:lineRule="auto"/>
        <w:ind w:left="720"/>
        <w:rPr>
          <w:rFonts w:ascii="REM" w:eastAsia="REM" w:hAnsi="REM" w:cs="REM"/>
        </w:rPr>
      </w:pPr>
    </w:p>
    <w:p w14:paraId="0000000F" w14:textId="14C25F04" w:rsidR="008F24BF" w:rsidRPr="00A570AF" w:rsidRDefault="00000000" w:rsidP="00A570AF">
      <w:pPr>
        <w:spacing w:line="240" w:lineRule="auto"/>
        <w:ind w:left="720"/>
      </w:pPr>
      <w:r>
        <w:rPr>
          <w:lang w:bidi="es-419"/>
        </w:rPr>
        <w:t xml:space="preserve">Para obtener más información sobre la historia de las mujeres afroamericanas y la lactancia, así como recursos para apoyar su propio proceso de lactancia, consulte esta publicación de blog de </w:t>
      </w:r>
      <w:hyperlink r:id="rId9">
        <w:r w:rsidR="008F24BF">
          <w:rPr>
            <w:color w:val="0000FF"/>
            <w:u w:val="single"/>
            <w:lang w:bidi="es-419"/>
          </w:rPr>
          <w:t>Irth</w:t>
        </w:r>
      </w:hyperlink>
      <w:r>
        <w:rPr>
          <w:lang w:bidi="es-419"/>
        </w:rPr>
        <w:t xml:space="preserve">: </w:t>
      </w:r>
      <w:hyperlink r:id="rId10">
        <w:r w:rsidR="008F24BF">
          <w:rPr>
            <w:color w:val="0000FF"/>
            <w:u w:val="single"/>
            <w:lang w:bidi="es-419"/>
          </w:rPr>
          <w:t>https://irthapp.com/the-history-of-black-women-breastfeeding/</w:t>
        </w:r>
      </w:hyperlink>
      <w:r>
        <w:rPr>
          <w:lang w:bidi="es-419"/>
        </w:rPr>
        <w:t xml:space="preserve"> </w:t>
      </w:r>
    </w:p>
    <w:p w14:paraId="474CC5FB" w14:textId="77777777" w:rsidR="00A570AF" w:rsidRPr="00A570AF" w:rsidRDefault="00A570AF" w:rsidP="00A570AF">
      <w:pPr>
        <w:spacing w:line="240" w:lineRule="auto"/>
        <w:rPr>
          <w:rFonts w:ascii="Times New Roman" w:eastAsia="Times New Roman" w:hAnsi="Times New Roman" w:cs="Times New Roman"/>
          <w:sz w:val="24"/>
          <w:szCs w:val="24"/>
          <w:lang w:val="en-US"/>
        </w:rPr>
      </w:pPr>
      <w:r w:rsidRPr="00A570AF">
        <w:rPr>
          <w:rFonts w:ascii="Times New Roman" w:eastAsia="Times New Roman" w:hAnsi="Times New Roman" w:cs="Times New Roman"/>
          <w:sz w:val="24"/>
          <w:szCs w:val="24"/>
          <w:lang w:val="en-US"/>
        </w:rPr>
        <w:br/>
      </w:r>
    </w:p>
    <w:p w14:paraId="00000012" w14:textId="03607167" w:rsidR="008F24BF" w:rsidRPr="00A570AF" w:rsidRDefault="00A570AF" w:rsidP="00A570AF">
      <w:pPr>
        <w:numPr>
          <w:ilvl w:val="0"/>
          <w:numId w:val="1"/>
        </w:numPr>
        <w:spacing w:line="240" w:lineRule="auto"/>
        <w:textAlignment w:val="baseline"/>
        <w:rPr>
          <w:rFonts w:eastAsia="Times New Roman"/>
          <w:b/>
          <w:bCs/>
          <w:color w:val="000000"/>
          <w:lang w:val="en-US"/>
        </w:rPr>
      </w:pPr>
      <w:r w:rsidRPr="00A570AF">
        <w:rPr>
          <w:rFonts w:eastAsia="Times New Roman"/>
          <w:b/>
          <w:bCs/>
          <w:color w:val="000000"/>
          <w:lang w:val="en-US"/>
        </w:rPr>
        <w:t>National Children’s Dental Health Month</w:t>
      </w:r>
    </w:p>
    <w:p w14:paraId="00000013" w14:textId="77777777" w:rsidR="008F24BF" w:rsidRDefault="00000000">
      <w:pPr>
        <w:spacing w:line="240" w:lineRule="auto"/>
        <w:ind w:left="720"/>
      </w:pPr>
      <w:r>
        <w:rPr>
          <w:lang w:bidi="es-419"/>
        </w:rPr>
        <w:t xml:space="preserve">Es el Mes nacional de la salud dental infantil 🪥 ¡Aprenda algunos consejos y trucos para ayudar a mantener la sonrisa de su pequeño saludable desde una edad temprana! </w:t>
      </w:r>
      <w:r>
        <w:rPr>
          <w:rFonts w:ascii="REM" w:eastAsia="REM" w:hAnsi="REM" w:cs="REM"/>
          <w:lang w:bidi="es-419"/>
        </w:rPr>
        <w:t>😁</w:t>
      </w:r>
    </w:p>
    <w:p w14:paraId="00000014" w14:textId="77777777" w:rsidR="008F24BF" w:rsidRDefault="008F24BF">
      <w:pPr>
        <w:spacing w:line="240" w:lineRule="auto"/>
        <w:ind w:left="720"/>
      </w:pPr>
    </w:p>
    <w:p w14:paraId="00000015" w14:textId="77777777" w:rsidR="008F24BF" w:rsidRDefault="00000000">
      <w:pPr>
        <w:spacing w:line="240" w:lineRule="auto"/>
        <w:ind w:left="720"/>
        <w:rPr>
          <w:rFonts w:ascii="REM" w:eastAsia="REM" w:hAnsi="REM" w:cs="REM"/>
        </w:rPr>
      </w:pPr>
      <w:r>
        <w:rPr>
          <w:rFonts w:ascii="REM" w:eastAsia="REM" w:hAnsi="REM" w:cs="REM"/>
          <w:lang w:bidi="es-419"/>
        </w:rPr>
        <w:t xml:space="preserve">🦷 </w:t>
      </w:r>
      <w:r>
        <w:rPr>
          <w:lang w:bidi="es-419"/>
        </w:rPr>
        <w:t>Empiece a cepillar desde el primer diente: Comience a cepillar los dientes de su bebé tan pronto como aparezca el primero, con un cepillo dental para bebés. Use agua y una pequeña cantidad de pasta dental con flúor (aproximadamente del tamaño de un grano de arroz).</w:t>
      </w:r>
    </w:p>
    <w:p w14:paraId="00000016" w14:textId="77777777" w:rsidR="008F24BF" w:rsidRDefault="008F24BF">
      <w:pPr>
        <w:spacing w:line="240" w:lineRule="auto"/>
        <w:ind w:left="720"/>
        <w:rPr>
          <w:rFonts w:ascii="REM" w:eastAsia="REM" w:hAnsi="REM" w:cs="REM"/>
        </w:rPr>
      </w:pPr>
    </w:p>
    <w:p w14:paraId="00000017" w14:textId="77777777" w:rsidR="008F24BF" w:rsidRDefault="00000000">
      <w:pPr>
        <w:spacing w:line="240" w:lineRule="auto"/>
        <w:ind w:left="720"/>
        <w:rPr>
          <w:rFonts w:ascii="REM" w:eastAsia="REM" w:hAnsi="REM" w:cs="REM"/>
        </w:rPr>
      </w:pPr>
      <w:r>
        <w:rPr>
          <w:rFonts w:ascii="REM" w:eastAsia="REM" w:hAnsi="REM" w:cs="REM"/>
          <w:lang w:bidi="es-419"/>
        </w:rPr>
        <w:t>👶</w:t>
      </w:r>
      <w:r>
        <w:rPr>
          <w:lang w:bidi="es-419"/>
        </w:rPr>
        <w:t xml:space="preserve"> Limpie las encías de su bebé a diario. Hasta que salgan esos dientes, limpie suavemente las encías con un paño húmedo después de cada alimentación para eliminar bacterias dañinas.</w:t>
      </w:r>
    </w:p>
    <w:p w14:paraId="00000018" w14:textId="77777777" w:rsidR="008F24BF" w:rsidRDefault="008F24BF">
      <w:pPr>
        <w:spacing w:line="240" w:lineRule="auto"/>
        <w:ind w:left="720"/>
        <w:rPr>
          <w:rFonts w:ascii="REM" w:eastAsia="REM" w:hAnsi="REM" w:cs="REM"/>
        </w:rPr>
      </w:pPr>
    </w:p>
    <w:p w14:paraId="00000019" w14:textId="77777777" w:rsidR="008F24BF" w:rsidRDefault="00000000">
      <w:pPr>
        <w:spacing w:line="240" w:lineRule="auto"/>
        <w:ind w:left="720"/>
      </w:pPr>
      <w:r>
        <w:rPr>
          <w:rFonts w:ascii="REM" w:eastAsia="REM" w:hAnsi="REM" w:cs="REM"/>
          <w:lang w:bidi="es-419"/>
        </w:rPr>
        <w:t xml:space="preserve">🚰 </w:t>
      </w:r>
      <w:r>
        <w:rPr>
          <w:lang w:bidi="es-419"/>
        </w:rPr>
        <w:t>Mantenga a su bebé hidratado. El agua ayuda a eliminar el azúcar o las partículas que pueden causar caries.</w:t>
      </w:r>
    </w:p>
    <w:p w14:paraId="0000001A" w14:textId="77777777" w:rsidR="008F24BF" w:rsidRDefault="008F24BF">
      <w:pPr>
        <w:spacing w:line="240" w:lineRule="auto"/>
      </w:pPr>
    </w:p>
    <w:p w14:paraId="0000001D" w14:textId="65DEAB71" w:rsidR="008F24BF" w:rsidRPr="006039A1" w:rsidRDefault="00000000" w:rsidP="006039A1">
      <w:pPr>
        <w:spacing w:line="240" w:lineRule="auto"/>
      </w:pPr>
      <w:r>
        <w:rPr>
          <w:lang w:bidi="es-419"/>
        </w:rPr>
        <w:tab/>
        <w:t xml:space="preserve">Obtenga más consejos en: </w:t>
      </w:r>
      <w:hyperlink r:id="rId11">
        <w:r w:rsidR="008F24BF">
          <w:rPr>
            <w:color w:val="0000FF"/>
            <w:u w:val="single"/>
            <w:lang w:bidi="es-419"/>
          </w:rPr>
          <w:t>https://childrensdentalhealth.com/february-national-childrens-dental-health-month/</w:t>
        </w:r>
      </w:hyperlink>
      <w:r>
        <w:rPr>
          <w:lang w:bidi="es-419"/>
        </w:rPr>
        <w:t xml:space="preserve"> </w:t>
      </w:r>
    </w:p>
    <w:p w14:paraId="0000001E" w14:textId="77777777" w:rsidR="008F24BF" w:rsidRDefault="008F24BF">
      <w:pPr>
        <w:spacing w:line="240" w:lineRule="auto"/>
      </w:pPr>
    </w:p>
    <w:p w14:paraId="0000001F" w14:textId="77777777" w:rsidR="008F24BF" w:rsidRDefault="008F24BF">
      <w:pPr>
        <w:spacing w:line="240" w:lineRule="auto"/>
      </w:pPr>
    </w:p>
    <w:p w14:paraId="00000021" w14:textId="4258CC1F" w:rsidR="008F24BF" w:rsidRPr="00186592" w:rsidRDefault="00186592" w:rsidP="00CC333B">
      <w:pPr>
        <w:pStyle w:val="ListParagraph"/>
        <w:numPr>
          <w:ilvl w:val="0"/>
          <w:numId w:val="1"/>
        </w:numPr>
        <w:spacing w:line="240" w:lineRule="auto"/>
        <w:rPr>
          <w:b/>
          <w:bCs/>
        </w:rPr>
      </w:pPr>
      <w:r w:rsidRPr="00186592">
        <w:rPr>
          <w:b/>
          <w:bCs/>
        </w:rPr>
        <w:t>American Heart Month</w:t>
      </w:r>
    </w:p>
    <w:p w14:paraId="00000022" w14:textId="77777777" w:rsidR="008F24BF" w:rsidRDefault="00000000">
      <w:pPr>
        <w:spacing w:line="240" w:lineRule="auto"/>
        <w:ind w:left="720"/>
      </w:pPr>
      <w:r>
        <w:rPr>
          <w:lang w:bidi="es-419"/>
        </w:rPr>
        <w:t xml:space="preserve">Es el Mes del corazón en Estados Unidos </w:t>
      </w:r>
      <w:r>
        <w:rPr>
          <w:rFonts w:ascii="REM" w:eastAsia="REM" w:hAnsi="REM" w:cs="REM"/>
          <w:lang w:bidi="es-419"/>
        </w:rPr>
        <w:t>🗓️</w:t>
      </w:r>
      <w:r>
        <w:rPr>
          <w:lang w:bidi="es-419"/>
        </w:rPr>
        <w:t xml:space="preserve"> y sabemos que la salud del corazón durante el embarazo y el posparto</w:t>
      </w:r>
      <w:r>
        <w:rPr>
          <w:rFonts w:ascii="Roboto" w:eastAsia="Roboto" w:hAnsi="Roboto" w:cs="Roboto"/>
          <w:color w:val="1F1F1F"/>
          <w:sz w:val="21"/>
          <w:szCs w:val="21"/>
          <w:highlight w:val="white"/>
          <w:lang w:bidi="es-419"/>
        </w:rPr>
        <w:t>,</w:t>
      </w:r>
      <w:r>
        <w:rPr>
          <w:lang w:bidi="es-419"/>
        </w:rPr>
        <w:t xml:space="preserve"> que incluye una alimentación saludable para el corazón y el acceso a la atención médica necesaria</w:t>
      </w:r>
      <w:r>
        <w:rPr>
          <w:rFonts w:ascii="Roboto" w:eastAsia="Roboto" w:hAnsi="Roboto" w:cs="Roboto"/>
          <w:color w:val="1F1F1F"/>
          <w:sz w:val="21"/>
          <w:szCs w:val="21"/>
          <w:highlight w:val="white"/>
          <w:lang w:bidi="es-419"/>
        </w:rPr>
        <w:t>,</w:t>
      </w:r>
      <w:r>
        <w:rPr>
          <w:lang w:bidi="es-419"/>
        </w:rPr>
        <w:t xml:space="preserve"> es crucial. </w:t>
      </w:r>
    </w:p>
    <w:p w14:paraId="00000023" w14:textId="77777777" w:rsidR="008F24BF" w:rsidRDefault="008F24BF">
      <w:pPr>
        <w:spacing w:line="240" w:lineRule="auto"/>
        <w:ind w:left="720"/>
      </w:pPr>
    </w:p>
    <w:p w14:paraId="00000024" w14:textId="77777777" w:rsidR="008F24BF" w:rsidRDefault="00000000">
      <w:pPr>
        <w:spacing w:line="240" w:lineRule="auto"/>
        <w:ind w:left="720"/>
      </w:pPr>
      <w:r>
        <w:rPr>
          <w:lang w:bidi="es-419"/>
        </w:rPr>
        <w:t>Con el WIC, puede recibir beneficios como alimentos nutritivos, derivaciones de atención médica, apoyo a la lactancia y más, desde el momento en que sabe que está embarazada hasta los 6 meses después del parto.</w:t>
      </w:r>
    </w:p>
    <w:p w14:paraId="00000025" w14:textId="77777777" w:rsidR="008F24BF" w:rsidRDefault="008F24BF">
      <w:pPr>
        <w:spacing w:line="240" w:lineRule="auto"/>
        <w:ind w:left="720"/>
      </w:pPr>
    </w:p>
    <w:p w14:paraId="00000026" w14:textId="77777777" w:rsidR="008F24BF" w:rsidRDefault="00000000">
      <w:pPr>
        <w:spacing w:line="240" w:lineRule="auto"/>
        <w:ind w:left="720"/>
      </w:pPr>
      <w:r>
        <w:rPr>
          <w:lang w:bidi="es-419"/>
        </w:rPr>
        <w:t xml:space="preserve">¿No está segura de cómo empezar? Visite </w:t>
      </w:r>
      <w:hyperlink r:id="rId12">
        <w:r w:rsidR="008F24BF">
          <w:rPr>
            <w:color w:val="1155CC"/>
            <w:u w:val="single"/>
            <w:lang w:bidi="es-419"/>
          </w:rPr>
          <w:t>www.signupwic.com</w:t>
        </w:r>
      </w:hyperlink>
      <w:r>
        <w:rPr>
          <w:lang w:bidi="es-419"/>
        </w:rPr>
        <w:t xml:space="preserve"> para obtener más información.</w:t>
      </w:r>
    </w:p>
    <w:p w14:paraId="409815D8" w14:textId="77777777" w:rsidR="00CC333B" w:rsidRDefault="00CC333B">
      <w:pPr>
        <w:spacing w:line="240" w:lineRule="auto"/>
        <w:ind w:left="720"/>
      </w:pPr>
    </w:p>
    <w:p w14:paraId="0000002A" w14:textId="4EC1D7EC" w:rsidR="008F24BF" w:rsidRPr="00CC333B" w:rsidRDefault="00186592" w:rsidP="00CC333B">
      <w:pPr>
        <w:pStyle w:val="ListParagraph"/>
        <w:numPr>
          <w:ilvl w:val="0"/>
          <w:numId w:val="1"/>
        </w:numPr>
        <w:spacing w:line="240" w:lineRule="auto"/>
        <w:rPr>
          <w:b/>
        </w:rPr>
      </w:pPr>
      <w:r>
        <w:rPr>
          <w:b/>
        </w:rPr>
        <w:t>General WIC Support</w:t>
      </w:r>
    </w:p>
    <w:p w14:paraId="0000002B" w14:textId="77777777" w:rsidR="008F24BF" w:rsidRDefault="00000000">
      <w:pPr>
        <w:spacing w:line="240" w:lineRule="auto"/>
        <w:ind w:left="720"/>
      </w:pPr>
      <w:r>
        <w:rPr>
          <w:lang w:bidi="es-419"/>
        </w:rPr>
        <w:t xml:space="preserve">El WIC le brinda acceso a alimentos saludables, educación nutricional, orientación sobre la lactancia y mucho más. </w:t>
      </w:r>
      <w:r>
        <w:rPr>
          <w:rFonts w:ascii="REM" w:eastAsia="REM" w:hAnsi="REM" w:cs="REM"/>
          <w:lang w:bidi="es-419"/>
        </w:rPr>
        <w:t>🍏 🩺 🤱</w:t>
      </w:r>
    </w:p>
    <w:p w14:paraId="0000002C" w14:textId="77777777" w:rsidR="008F24BF" w:rsidRDefault="008F24BF">
      <w:pPr>
        <w:spacing w:line="240" w:lineRule="auto"/>
        <w:ind w:left="720"/>
      </w:pPr>
    </w:p>
    <w:p w14:paraId="0000002D" w14:textId="77777777" w:rsidR="008F24BF" w:rsidRDefault="00000000">
      <w:pPr>
        <w:spacing w:line="240" w:lineRule="auto"/>
        <w:ind w:left="720"/>
      </w:pPr>
      <w:r>
        <w:rPr>
          <w:lang w:bidi="es-419"/>
        </w:rPr>
        <w:t xml:space="preserve">Si está embarazada, amamantando o tiene uno o más niños menores de 5 años, puede recibir apoyo personalizado para usted y su familia. ¡Empiece en </w:t>
      </w:r>
      <w:hyperlink r:id="rId13">
        <w:r w:rsidR="008F24BF">
          <w:rPr>
            <w:color w:val="0000FF"/>
            <w:u w:val="single"/>
            <w:lang w:bidi="es-419"/>
          </w:rPr>
          <w:t>www.signupwic.com</w:t>
        </w:r>
      </w:hyperlink>
      <w:r>
        <w:rPr>
          <w:lang w:bidi="es-419"/>
        </w:rPr>
        <w:t xml:space="preserve">! </w:t>
      </w:r>
    </w:p>
    <w:p w14:paraId="0000002E" w14:textId="77777777" w:rsidR="008F24BF" w:rsidRDefault="008F24BF">
      <w:pPr>
        <w:spacing w:line="240" w:lineRule="auto"/>
        <w:ind w:left="720"/>
      </w:pPr>
    </w:p>
    <w:p w14:paraId="0000002F" w14:textId="77777777" w:rsidR="008F24BF" w:rsidRDefault="00000000">
      <w:pPr>
        <w:spacing w:line="240" w:lineRule="auto"/>
        <w:ind w:left="720"/>
      </w:pPr>
      <w:r>
        <w:rPr>
          <w:lang w:bidi="es-419"/>
        </w:rPr>
        <w:t>#UnComienzoSaludable #EmpezarConWIC #InscripciónEnWIC</w:t>
      </w:r>
    </w:p>
    <w:p w14:paraId="00000030" w14:textId="77777777" w:rsidR="008F24BF" w:rsidRDefault="008F24BF">
      <w:pPr>
        <w:spacing w:line="240" w:lineRule="auto"/>
        <w:ind w:left="720"/>
        <w:rPr>
          <w:b/>
        </w:rPr>
      </w:pPr>
    </w:p>
    <w:p w14:paraId="00000031" w14:textId="77777777" w:rsidR="008F24BF" w:rsidRDefault="008F24BF">
      <w:pPr>
        <w:spacing w:line="240" w:lineRule="auto"/>
      </w:pPr>
    </w:p>
    <w:p w14:paraId="00000033" w14:textId="196E9892" w:rsidR="008F24BF" w:rsidRPr="00E92F1A" w:rsidRDefault="006141B6" w:rsidP="00E92F1A">
      <w:pPr>
        <w:numPr>
          <w:ilvl w:val="0"/>
          <w:numId w:val="1"/>
        </w:numPr>
        <w:spacing w:line="240" w:lineRule="auto"/>
        <w:rPr>
          <w:b/>
        </w:rPr>
      </w:pPr>
      <w:r>
        <w:rPr>
          <w:b/>
          <w:lang w:bidi="es-419"/>
        </w:rPr>
        <w:t>Valentine’s Day Activities</w:t>
      </w:r>
    </w:p>
    <w:p w14:paraId="00000034" w14:textId="77777777" w:rsidR="008F24BF" w:rsidRDefault="00000000">
      <w:pPr>
        <w:spacing w:line="240" w:lineRule="auto"/>
        <w:ind w:left="720"/>
        <w:rPr>
          <w:rFonts w:ascii="REM" w:eastAsia="REM" w:hAnsi="REM" w:cs="REM"/>
        </w:rPr>
      </w:pPr>
      <w:r>
        <w:rPr>
          <w:lang w:bidi="es-419"/>
        </w:rPr>
        <w:t xml:space="preserve">Las rosas son rojas, las violetas azules, hagamos galletas en forma de corazón, el WIC está aquí para usted </w:t>
      </w:r>
      <w:r>
        <w:rPr>
          <w:rFonts w:ascii="REM" w:eastAsia="REM" w:hAnsi="REM" w:cs="REM"/>
          <w:lang w:bidi="es-419"/>
        </w:rPr>
        <w:t>💘</w:t>
      </w:r>
    </w:p>
    <w:p w14:paraId="00000035" w14:textId="77777777" w:rsidR="008F24BF" w:rsidRDefault="008F24BF">
      <w:pPr>
        <w:spacing w:line="240" w:lineRule="auto"/>
        <w:ind w:left="720"/>
      </w:pPr>
    </w:p>
    <w:p w14:paraId="00000036" w14:textId="77777777" w:rsidR="008F24BF" w:rsidRDefault="00000000">
      <w:pPr>
        <w:spacing w:line="240" w:lineRule="auto"/>
        <w:ind w:left="720"/>
      </w:pPr>
      <w:r>
        <w:rPr>
          <w:lang w:bidi="es-419"/>
        </w:rPr>
        <w:t>¡Feliz día de San Valentín! Esperamos que disfrute tiempo de calidad con sus amigos y seres queridos. Puede comenzar con el #WIC en cualquier momento. Busque una clínica cerca de usted en signupwic.com/find-a-clinic.</w:t>
      </w:r>
    </w:p>
    <w:p w14:paraId="00000039" w14:textId="77777777" w:rsidR="008F24BF" w:rsidRDefault="008F24BF" w:rsidP="00E92F1A">
      <w:pPr>
        <w:spacing w:line="240" w:lineRule="auto"/>
      </w:pPr>
    </w:p>
    <w:p w14:paraId="0000003A" w14:textId="77777777" w:rsidR="008F24BF" w:rsidRDefault="008F24BF"/>
    <w:p w14:paraId="0000003B" w14:textId="0B545D8A" w:rsidR="008F24BF" w:rsidRDefault="006141B6">
      <w:pPr>
        <w:numPr>
          <w:ilvl w:val="0"/>
          <w:numId w:val="1"/>
        </w:numPr>
        <w:rPr>
          <w:b/>
        </w:rPr>
      </w:pPr>
      <w:r>
        <w:rPr>
          <w:b/>
          <w:lang w:bidi="es-419"/>
        </w:rPr>
        <w:t>Nutrient Spotlight: Magnesium</w:t>
      </w:r>
    </w:p>
    <w:p w14:paraId="0000003C" w14:textId="77777777" w:rsidR="008F24BF" w:rsidRDefault="008F24BF">
      <w:pPr>
        <w:ind w:left="720"/>
        <w:rPr>
          <w:b/>
        </w:rPr>
      </w:pPr>
    </w:p>
    <w:p w14:paraId="0000003D" w14:textId="77777777" w:rsidR="008F24BF" w:rsidRDefault="00000000">
      <w:pPr>
        <w:ind w:left="720"/>
      </w:pPr>
      <w:r>
        <w:rPr>
          <w:lang w:bidi="es-419"/>
        </w:rPr>
        <w:t xml:space="preserve">El magnesio es un mineral importante que ayuda a mantener nuestro cuerpo fuerte. </w:t>
      </w:r>
      <w:r>
        <w:rPr>
          <w:rFonts w:ascii="REM" w:eastAsia="REM" w:hAnsi="REM" w:cs="REM"/>
          <w:lang w:bidi="es-419"/>
        </w:rPr>
        <w:t>💪</w:t>
      </w:r>
      <w:r>
        <w:rPr>
          <w:lang w:bidi="es-419"/>
        </w:rPr>
        <w:t xml:space="preserve"> Sin magnesio, los músculos no pueden moverse adecuadamente y los nervios no pueden enviar ni recibir mensajes. Además, el magnesio mantiene el </w:t>
      </w:r>
      <w:hyperlink r:id="rId14">
        <w:r w:rsidR="008F24BF">
          <w:rPr>
            <w:lang w:bidi="es-419"/>
          </w:rPr>
          <w:t>ritmo</w:t>
        </w:r>
      </w:hyperlink>
      <w:r>
        <w:rPr>
          <w:lang w:bidi="es-419"/>
        </w:rPr>
        <w:t> cardíaco estable, </w:t>
      </w:r>
      <w:hyperlink r:id="rId15">
        <w:r w:rsidR="008F24BF">
          <w:rPr>
            <w:lang w:bidi="es-419"/>
          </w:rPr>
          <w:t>los niveles de azúcar en sangre</w:t>
        </w:r>
      </w:hyperlink>
      <w:r>
        <w:rPr>
          <w:lang w:bidi="es-419"/>
        </w:rPr>
        <w:t> equilibrados y el cartílago de las </w:t>
      </w:r>
      <w:hyperlink r:id="rId16">
        <w:r w:rsidR="008F24BF">
          <w:rPr>
            <w:lang w:bidi="es-419"/>
          </w:rPr>
          <w:t>articulaciones</w:t>
        </w:r>
      </w:hyperlink>
      <w:r>
        <w:rPr>
          <w:lang w:bidi="es-419"/>
        </w:rPr>
        <w:t> saludable.</w:t>
      </w:r>
    </w:p>
    <w:p w14:paraId="0000003E" w14:textId="77777777" w:rsidR="008F24BF" w:rsidRDefault="008F24BF">
      <w:pPr>
        <w:ind w:left="720"/>
      </w:pPr>
    </w:p>
    <w:p w14:paraId="0000003F" w14:textId="77777777" w:rsidR="008F24BF" w:rsidRDefault="00000000">
      <w:pPr>
        <w:ind w:left="720"/>
      </w:pPr>
      <w:r>
        <w:rPr>
          <w:lang w:bidi="es-419"/>
        </w:rPr>
        <w:t xml:space="preserve">Los alimentos que contienen magnesio incluyen: </w:t>
      </w:r>
    </w:p>
    <w:p w14:paraId="00000040" w14:textId="77777777" w:rsidR="008F24BF" w:rsidRDefault="00000000">
      <w:pPr>
        <w:ind w:left="720"/>
      </w:pPr>
      <w:r>
        <w:rPr>
          <w:rFonts w:ascii="REM" w:eastAsia="REM" w:hAnsi="REM" w:cs="REM"/>
          <w:lang w:bidi="es-419"/>
        </w:rPr>
        <w:t>🥬</w:t>
      </w:r>
      <w:r>
        <w:rPr>
          <w:lang w:bidi="es-419"/>
        </w:rPr>
        <w:t xml:space="preserve"> Verduras de hoja verde como espinaca, col rizada y bok choy.</w:t>
      </w:r>
    </w:p>
    <w:p w14:paraId="00000041" w14:textId="77777777" w:rsidR="008F24BF" w:rsidRDefault="00000000">
      <w:pPr>
        <w:ind w:left="720"/>
      </w:pPr>
      <w:r>
        <w:rPr>
          <w:rFonts w:ascii="REM" w:eastAsia="REM" w:hAnsi="REM" w:cs="REM"/>
          <w:lang w:bidi="es-419"/>
        </w:rPr>
        <w:t>🍞</w:t>
      </w:r>
      <w:r>
        <w:rPr>
          <w:lang w:bidi="es-419"/>
        </w:rPr>
        <w:t xml:space="preserve"> Panes o pastas integrales, avena y quinoa. </w:t>
      </w:r>
    </w:p>
    <w:p w14:paraId="00000042" w14:textId="77777777" w:rsidR="008F24BF" w:rsidRDefault="00000000">
      <w:pPr>
        <w:ind w:left="720"/>
      </w:pPr>
      <w:r>
        <w:rPr>
          <w:rFonts w:ascii="REM" w:eastAsia="REM" w:hAnsi="REM" w:cs="REM"/>
          <w:lang w:bidi="es-419"/>
        </w:rPr>
        <w:t>🫘</w:t>
      </w:r>
      <w:r>
        <w:rPr>
          <w:lang w:bidi="es-419"/>
        </w:rPr>
        <w:t xml:space="preserve"> Legumbres y frutos secos; entre ellos se incluyen la mantequilla de maní y el tofu. </w:t>
      </w:r>
    </w:p>
    <w:p w14:paraId="00000043" w14:textId="77777777" w:rsidR="008F24BF" w:rsidRDefault="008F24BF">
      <w:pPr>
        <w:ind w:left="720"/>
      </w:pPr>
    </w:p>
    <w:p w14:paraId="00000044" w14:textId="77777777" w:rsidR="008F24BF" w:rsidRDefault="00000000">
      <w:pPr>
        <w:ind w:left="720"/>
      </w:pPr>
      <w:r>
        <w:rPr>
          <w:lang w:bidi="es-419"/>
        </w:rPr>
        <w:t xml:space="preserve">¿Sabía que su familia podría recibir beneficios alimenticios y educación nutricional a través del WIC? Conozca más en </w:t>
      </w:r>
      <w:hyperlink r:id="rId17">
        <w:r w:rsidR="008F24BF">
          <w:rPr>
            <w:color w:val="0000FF"/>
            <w:u w:val="single"/>
            <w:lang w:bidi="es-419"/>
          </w:rPr>
          <w:t>www.signupwic.com</w:t>
        </w:r>
      </w:hyperlink>
      <w:r>
        <w:rPr>
          <w:lang w:bidi="es-419"/>
        </w:rPr>
        <w:t>.</w:t>
      </w:r>
    </w:p>
    <w:p w14:paraId="00000046" w14:textId="0B32E23B" w:rsidR="008F24BF" w:rsidRDefault="008F24BF" w:rsidP="006C552C"/>
    <w:p w14:paraId="00000047" w14:textId="77777777" w:rsidR="008F24BF" w:rsidRDefault="008F24BF"/>
    <w:p w14:paraId="00000048" w14:textId="0A6B6C72" w:rsidR="008F24BF" w:rsidRDefault="006141B6">
      <w:pPr>
        <w:numPr>
          <w:ilvl w:val="0"/>
          <w:numId w:val="1"/>
        </w:numPr>
        <w:rPr>
          <w:b/>
        </w:rPr>
      </w:pPr>
      <w:r>
        <w:rPr>
          <w:b/>
          <w:lang w:bidi="es-419"/>
        </w:rPr>
        <w:t xml:space="preserve">WIC-Approved Food of the Month: Spinach </w:t>
      </w:r>
    </w:p>
    <w:p w14:paraId="00000049" w14:textId="77777777" w:rsidR="008F24BF" w:rsidRDefault="008F24BF">
      <w:pPr>
        <w:pBdr>
          <w:top w:val="nil"/>
          <w:left w:val="nil"/>
          <w:bottom w:val="nil"/>
          <w:right w:val="nil"/>
          <w:between w:val="nil"/>
        </w:pBdr>
        <w:ind w:left="720"/>
        <w:rPr>
          <w:b/>
          <w:color w:val="000000"/>
        </w:rPr>
      </w:pPr>
    </w:p>
    <w:p w14:paraId="0000004A" w14:textId="77777777" w:rsidR="008F24BF" w:rsidRDefault="00000000">
      <w:pPr>
        <w:ind w:left="720"/>
        <w:rPr>
          <w:rFonts w:ascii="REM" w:eastAsia="REM" w:hAnsi="REM" w:cs="REM"/>
        </w:rPr>
      </w:pPr>
      <w:r>
        <w:rPr>
          <w:lang w:bidi="es-419"/>
        </w:rPr>
        <w:t xml:space="preserve">¿Lo sabía? </w:t>
      </w:r>
      <w:r>
        <w:rPr>
          <w:rFonts w:ascii="REM" w:eastAsia="REM" w:hAnsi="REM" w:cs="REM"/>
          <w:lang w:bidi="es-419"/>
        </w:rPr>
        <w:t xml:space="preserve">🤔 </w:t>
      </w:r>
      <w:r>
        <w:rPr>
          <w:lang w:bidi="es-419"/>
        </w:rPr>
        <w:t xml:space="preserve">La espinaca proporciona antioxidantes que ayudan a reducir la inflamación y a proteger contra enfermedades. </w:t>
      </w:r>
      <w:r>
        <w:rPr>
          <w:rFonts w:ascii="REM" w:eastAsia="REM" w:hAnsi="REM" w:cs="REM"/>
          <w:lang w:bidi="es-419"/>
        </w:rPr>
        <w:t>🙌</w:t>
      </w:r>
    </w:p>
    <w:p w14:paraId="0000004B" w14:textId="77777777" w:rsidR="008F24BF" w:rsidRDefault="008F24BF">
      <w:pPr>
        <w:ind w:left="720"/>
      </w:pPr>
    </w:p>
    <w:p w14:paraId="0000004C" w14:textId="77777777" w:rsidR="008F24BF" w:rsidRDefault="00000000">
      <w:pPr>
        <w:ind w:left="720"/>
      </w:pPr>
      <w:r>
        <w:rPr>
          <w:lang w:bidi="es-419"/>
        </w:rPr>
        <w:t xml:space="preserve">Una forma deliciosa y fácil de incorporar más espinaca en su dieta es probar una nueva receta, como esta versión vegana de palak paneer hecha con tofu, que está lista para comer en aproximadamente 30 minutos (enlace en la biografía): </w:t>
      </w:r>
      <w:hyperlink r:id="rId18">
        <w:r w:rsidR="008F24BF">
          <w:rPr>
            <w:color w:val="0000FF"/>
            <w:u w:val="single"/>
            <w:lang w:bidi="es-419"/>
          </w:rPr>
          <w:t>https://wicworks.fns.usda.gov/recipe/tofu-palak-paneer</w:t>
        </w:r>
      </w:hyperlink>
    </w:p>
    <w:p w14:paraId="0000004E" w14:textId="20D5F317" w:rsidR="008F24BF" w:rsidRDefault="00000000" w:rsidP="006C552C">
      <w:r>
        <w:rPr>
          <w:lang w:bidi="es-419"/>
        </w:rPr>
        <w:t xml:space="preserve"> </w:t>
      </w:r>
    </w:p>
    <w:p w14:paraId="0000004F" w14:textId="77777777" w:rsidR="008F24BF" w:rsidRDefault="008F24BF"/>
    <w:p w14:paraId="00000050" w14:textId="55E53D4B" w:rsidR="008F24BF" w:rsidRDefault="006141B6">
      <w:pPr>
        <w:numPr>
          <w:ilvl w:val="0"/>
          <w:numId w:val="1"/>
        </w:numPr>
        <w:rPr>
          <w:b/>
        </w:rPr>
      </w:pPr>
      <w:r>
        <w:rPr>
          <w:b/>
          <w:lang w:bidi="es-419"/>
        </w:rPr>
        <w:t>Red Beans &amp; Wild Rice Recipe</w:t>
      </w:r>
    </w:p>
    <w:p w14:paraId="00000051" w14:textId="77777777" w:rsidR="008F24BF" w:rsidRDefault="008F24BF">
      <w:pPr>
        <w:pBdr>
          <w:top w:val="nil"/>
          <w:left w:val="nil"/>
          <w:bottom w:val="nil"/>
          <w:right w:val="nil"/>
          <w:between w:val="nil"/>
        </w:pBdr>
        <w:ind w:left="720"/>
        <w:rPr>
          <w:b/>
          <w:color w:val="000000"/>
        </w:rPr>
      </w:pPr>
    </w:p>
    <w:p w14:paraId="00000052" w14:textId="630149F9" w:rsidR="008F24BF" w:rsidRDefault="00000000">
      <w:pPr>
        <w:ind w:left="720"/>
      </w:pPr>
      <w:r>
        <w:rPr>
          <w:lang w:bidi="es-419"/>
        </w:rPr>
        <w:t xml:space="preserve">¡Alimente a toda la familia con una comida sabrosa y saludable que incluya ingredientes nutritivos como arroz salvaje, frijoles rojos y pimientos verdes! Esta receta está repleta de fibra y sabor, lo que la convierte en una opción perfecta para una comida reconfortante compartida en casa con la familia. </w:t>
      </w:r>
      <w:r>
        <w:rPr>
          <w:lang w:bidi="es-419"/>
        </w:rPr>
        <w:br/>
      </w:r>
      <w:r>
        <w:rPr>
          <w:lang w:bidi="es-419"/>
        </w:rPr>
        <w:br/>
        <w:t xml:space="preserve">¡Un agradecimiento especial a la tribu Otoe-Missouria de Oklahoma por esta receta! </w:t>
      </w:r>
      <w:r>
        <w:rPr>
          <w:rFonts w:ascii="REM" w:eastAsia="REM" w:hAnsi="REM" w:cs="REM"/>
          <w:lang w:bidi="es-419"/>
        </w:rPr>
        <w:t>🍴</w:t>
      </w:r>
      <w:r>
        <w:rPr>
          <w:rFonts w:ascii="REM" w:eastAsia="REM" w:hAnsi="REM" w:cs="REM"/>
          <w:lang w:bidi="es-419"/>
        </w:rPr>
        <w:br/>
      </w:r>
      <w:r>
        <w:rPr>
          <w:lang w:bidi="es-419"/>
        </w:rPr>
        <w:br/>
        <w:t xml:space="preserve">Obtenga la receta aquí: </w:t>
      </w:r>
      <w:hyperlink r:id="rId19">
        <w:r w:rsidR="008F24BF">
          <w:rPr>
            <w:color w:val="0000FF"/>
            <w:u w:val="single"/>
            <w:lang w:bidi="es-419"/>
          </w:rPr>
          <w:t>https://www.omtribe.org/wp-content/uploads/2022.7-Red-Beans-and-Wild-Rice-OM.pdf</w:t>
        </w:r>
      </w:hyperlink>
      <w:r>
        <w:rPr>
          <w:lang w:bidi="es-419"/>
        </w:rPr>
        <w:t xml:space="preserve"> </w:t>
      </w:r>
      <w:r>
        <w:rPr>
          <w:lang w:bidi="es-419"/>
        </w:rPr>
        <w:br/>
      </w:r>
    </w:p>
    <w:p w14:paraId="00000053" w14:textId="77777777" w:rsidR="008F24BF" w:rsidRDefault="008F24BF"/>
    <w:p w14:paraId="00000054" w14:textId="18CE98F6" w:rsidR="008F24BF" w:rsidRDefault="008020DB">
      <w:pPr>
        <w:numPr>
          <w:ilvl w:val="0"/>
          <w:numId w:val="1"/>
        </w:numPr>
        <w:rPr>
          <w:b/>
        </w:rPr>
      </w:pPr>
      <w:r>
        <w:rPr>
          <w:b/>
        </w:rPr>
        <w:t>Cooking with Toddlers</w:t>
      </w:r>
    </w:p>
    <w:p w14:paraId="00000055" w14:textId="77777777" w:rsidR="008F24BF" w:rsidRDefault="00000000">
      <w:pPr>
        <w:ind w:left="720"/>
      </w:pPr>
      <w:r>
        <w:rPr>
          <w:lang w:bidi="es-419"/>
        </w:rPr>
        <w:t xml:space="preserve">¡Practicar hábitos saludables con niños pequeños puede comenzar en la cocina! </w:t>
      </w:r>
      <w:r>
        <w:rPr>
          <w:rFonts w:ascii="REM" w:eastAsia="REM" w:hAnsi="REM" w:cs="REM"/>
          <w:lang w:bidi="es-419"/>
        </w:rPr>
        <w:t>👩‍🍳</w:t>
      </w:r>
      <w:r>
        <w:rPr>
          <w:lang w:bidi="es-419"/>
        </w:rPr>
        <w:t xml:space="preserve"> Involucrar a los más pequeños en el proceso de preparar los alimentos y la comida no tiene por qué ser desalentador y puede ser beneficioso para su desarrollo. </w:t>
      </w:r>
    </w:p>
    <w:p w14:paraId="00000056" w14:textId="77777777" w:rsidR="008F24BF" w:rsidRDefault="008F24BF">
      <w:pPr>
        <w:ind w:left="720"/>
      </w:pPr>
    </w:p>
    <w:p w14:paraId="00000057" w14:textId="77777777" w:rsidR="008F24BF" w:rsidRDefault="00000000">
      <w:pPr>
        <w:ind w:left="720"/>
      </w:pPr>
      <w:r>
        <w:rPr>
          <w:lang w:bidi="es-419"/>
        </w:rPr>
        <w:t>Cocinar con los niños pequeños puede:</w:t>
      </w:r>
    </w:p>
    <w:p w14:paraId="00000058" w14:textId="77777777" w:rsidR="008F24BF" w:rsidRDefault="008F24BF">
      <w:pPr>
        <w:ind w:left="720"/>
      </w:pPr>
    </w:p>
    <w:p w14:paraId="00000059" w14:textId="77777777" w:rsidR="008F24BF" w:rsidRDefault="00000000">
      <w:pPr>
        <w:ind w:left="720"/>
      </w:pPr>
      <w:r>
        <w:rPr>
          <w:rFonts w:ascii="REM" w:eastAsia="REM" w:hAnsi="REM" w:cs="REM"/>
          <w:lang w:bidi="es-419"/>
        </w:rPr>
        <w:t>🥙</w:t>
      </w:r>
      <w:r>
        <w:rPr>
          <w:lang w:bidi="es-419"/>
        </w:rPr>
        <w:t xml:space="preserve"> Enseñarles sobre nutrición y sembrar la semilla para hábitos de alimentación equilibrados.</w:t>
      </w:r>
    </w:p>
    <w:p w14:paraId="0000005A" w14:textId="77777777" w:rsidR="008F24BF" w:rsidRDefault="008F24BF">
      <w:pPr>
        <w:ind w:left="720"/>
      </w:pPr>
    </w:p>
    <w:p w14:paraId="0000005B" w14:textId="77777777" w:rsidR="008F24BF" w:rsidRDefault="00000000">
      <w:pPr>
        <w:ind w:left="720"/>
      </w:pPr>
      <w:r>
        <w:rPr>
          <w:rFonts w:ascii="REM" w:eastAsia="REM" w:hAnsi="REM" w:cs="REM"/>
          <w:lang w:bidi="es-419"/>
        </w:rPr>
        <w:t>👋</w:t>
      </w:r>
      <w:r>
        <w:rPr>
          <w:lang w:bidi="es-419"/>
        </w:rPr>
        <w:t xml:space="preserve"> Fortalecer sus habilidades de motricidad fina y mejorar su capacidad de concentración.</w:t>
      </w:r>
    </w:p>
    <w:p w14:paraId="0000005C" w14:textId="77777777" w:rsidR="008F24BF" w:rsidRDefault="008F24BF">
      <w:pPr>
        <w:ind w:left="720"/>
      </w:pPr>
    </w:p>
    <w:p w14:paraId="0000005D" w14:textId="77777777" w:rsidR="008F24BF" w:rsidRDefault="00000000">
      <w:pPr>
        <w:ind w:left="720"/>
      </w:pPr>
      <w:r>
        <w:rPr>
          <w:rFonts w:ascii="REM" w:eastAsia="REM" w:hAnsi="REM" w:cs="REM"/>
          <w:lang w:bidi="es-419"/>
        </w:rPr>
        <w:t>🥦</w:t>
      </w:r>
      <w:r>
        <w:rPr>
          <w:lang w:bidi="es-419"/>
        </w:rPr>
        <w:t xml:space="preserve"> Ayudarles a ampliar su paladar probando frutas y verduras mientras cocinan con usted o incorporando nuevos alimentos en las recetas.</w:t>
      </w:r>
    </w:p>
    <w:p w14:paraId="0000005E" w14:textId="77777777" w:rsidR="008F24BF" w:rsidRDefault="008F24BF">
      <w:pPr>
        <w:ind w:left="720"/>
      </w:pPr>
    </w:p>
    <w:p w14:paraId="0000005F" w14:textId="77777777" w:rsidR="008F24BF" w:rsidRDefault="00000000">
      <w:pPr>
        <w:ind w:left="720"/>
      </w:pPr>
      <w:r>
        <w:rPr>
          <w:lang w:bidi="es-419"/>
        </w:rPr>
        <w:t xml:space="preserve">Prueben juntos estas recetas aptas para niños pequeños: </w:t>
      </w:r>
      <w:hyperlink r:id="rId20">
        <w:r w:rsidR="008F24BF">
          <w:rPr>
            <w:color w:val="0000FF"/>
            <w:u w:val="single"/>
            <w:lang w:bidi="es-419"/>
          </w:rPr>
          <w:t>https://www.yummytoddlerfood.com/15-easy-recipes-for-kids-to-cook/</w:t>
        </w:r>
      </w:hyperlink>
      <w:r>
        <w:rPr>
          <w:lang w:bidi="es-419"/>
        </w:rPr>
        <w:t xml:space="preserve"> </w:t>
      </w:r>
    </w:p>
    <w:p w14:paraId="00000060" w14:textId="77777777" w:rsidR="008F24BF" w:rsidRDefault="008F24BF">
      <w:pPr>
        <w:ind w:left="720"/>
      </w:pPr>
    </w:p>
    <w:p w14:paraId="00000062" w14:textId="4E3B051E" w:rsidR="008F24BF" w:rsidRPr="006C552C" w:rsidRDefault="008020DB" w:rsidP="006C552C">
      <w:pPr>
        <w:pStyle w:val="ListParagraph"/>
        <w:numPr>
          <w:ilvl w:val="0"/>
          <w:numId w:val="1"/>
        </w:numPr>
        <w:pBdr>
          <w:top w:val="nil"/>
          <w:left w:val="nil"/>
          <w:bottom w:val="nil"/>
          <w:right w:val="nil"/>
          <w:between w:val="nil"/>
        </w:pBdr>
        <w:rPr>
          <w:b/>
          <w:color w:val="000000"/>
        </w:rPr>
      </w:pPr>
      <w:r>
        <w:rPr>
          <w:b/>
          <w:color w:val="000000"/>
          <w:lang w:bidi="es-419"/>
        </w:rPr>
        <w:t>SignUpWIC Clinic Finder</w:t>
      </w:r>
    </w:p>
    <w:p w14:paraId="00000063" w14:textId="77777777" w:rsidR="008F24BF" w:rsidRDefault="00000000">
      <w:pPr>
        <w:ind w:left="720"/>
      </w:pPr>
      <w:r>
        <w:rPr>
          <w:lang w:bidi="es-419"/>
        </w:rPr>
        <w:t xml:space="preserve">¿Quiere inscribirse en el WIC pero no sabe dónde está la clínica más cercana? ¿Se mudó recientemente y busca un nuevo centro del WIC? </w:t>
      </w:r>
    </w:p>
    <w:p w14:paraId="00000064" w14:textId="77777777" w:rsidR="008F24BF" w:rsidRDefault="008F24BF">
      <w:pPr>
        <w:ind w:left="720"/>
      </w:pPr>
    </w:p>
    <w:p w14:paraId="00000065" w14:textId="77777777" w:rsidR="008F24BF" w:rsidRDefault="00000000">
      <w:pPr>
        <w:ind w:left="720"/>
      </w:pPr>
      <w:r>
        <w:rPr>
          <w:lang w:bidi="es-419"/>
        </w:rPr>
        <w:t xml:space="preserve">Obtenga más información sobre el WIC y busque una clínica cerca de usted en nuestro sitio web recientemente mejorado: </w:t>
      </w:r>
      <w:hyperlink r:id="rId21">
        <w:r w:rsidR="008F24BF">
          <w:rPr>
            <w:color w:val="0000FF"/>
            <w:u w:val="single"/>
            <w:lang w:bidi="es-419"/>
          </w:rPr>
          <w:t>signupwic.com/find-a-clinic</w:t>
        </w:r>
      </w:hyperlink>
      <w:r>
        <w:rPr>
          <w:lang w:bidi="es-419"/>
        </w:rPr>
        <w:t xml:space="preserve">. </w:t>
      </w:r>
    </w:p>
    <w:p w14:paraId="00000066" w14:textId="77777777" w:rsidR="008F24BF" w:rsidRDefault="008F24BF">
      <w:pPr>
        <w:ind w:left="720"/>
      </w:pPr>
    </w:p>
    <w:p w14:paraId="0000006E" w14:textId="50BBEA06" w:rsidR="008F24BF" w:rsidRPr="006C552C" w:rsidRDefault="008F24BF" w:rsidP="006C552C"/>
    <w:sectPr w:rsidR="008F24BF" w:rsidRPr="006C552C">
      <w:headerReference w:type="even" r:id="rId22"/>
      <w:headerReference w:type="default" r:id="rId23"/>
      <w:footerReference w:type="even" r:id="rId24"/>
      <w:footerReference w:type="default" r:id="rId25"/>
      <w:headerReference w:type="first" r:id="rId26"/>
      <w:footerReference w:type="first" r:id="rId27"/>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4A2D4" w14:textId="77777777" w:rsidR="00E92E4E" w:rsidRDefault="00E92E4E">
      <w:pPr>
        <w:spacing w:line="240" w:lineRule="auto"/>
      </w:pPr>
      <w:r>
        <w:separator/>
      </w:r>
    </w:p>
  </w:endnote>
  <w:endnote w:type="continuationSeparator" w:id="0">
    <w:p w14:paraId="1375595A" w14:textId="77777777" w:rsidR="00E92E4E" w:rsidRDefault="00E92E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F19FEA4-2EFB-2B4C-9037-1A1FE32FE3B8}"/>
    <w:embedBold r:id="rId2" w:fontKey="{F574583F-9EB0-9C47-9004-2196CE4D09EF}"/>
    <w:embedItalic r:id="rId3" w:fontKey="{B588877D-D1BA-C04B-8954-C940C926032C}"/>
  </w:font>
  <w:font w:name="Arial">
    <w:panose1 w:val="020B0604020202020204"/>
    <w:charset w:val="00"/>
    <w:family w:val="swiss"/>
    <w:pitch w:val="variable"/>
    <w:sig w:usb0="E0002AFF" w:usb1="C0007843" w:usb2="00000009" w:usb3="00000000" w:csb0="000001FF" w:csb1="00000000"/>
    <w:embedRegular r:id="rId4" w:fontKey="{D033E50E-84BE-7948-9086-047238D58893}"/>
    <w:embedBold r:id="rId5" w:fontKey="{EEEB49B8-3EE3-CB4D-89A5-77D4F202D758}"/>
    <w:embedItalic r:id="rId6" w:fontKey="{886FF0B6-06A8-C040-A6E2-B035F39AB25C}"/>
  </w:font>
  <w:font w:name="REM">
    <w:charset w:val="00"/>
    <w:family w:val="auto"/>
    <w:pitch w:val="default"/>
    <w:embedRegular r:id="rId7" w:fontKey="{4B67ED03-9CD4-DD40-AE33-DAB8073B834B}"/>
  </w:font>
  <w:font w:name="Roboto">
    <w:panose1 w:val="02000000000000000000"/>
    <w:charset w:val="00"/>
    <w:family w:val="auto"/>
    <w:pitch w:val="variable"/>
    <w:sig w:usb0="E0000AFF" w:usb1="5000217F" w:usb2="00000021" w:usb3="00000000" w:csb0="0000019F" w:csb1="00000000"/>
    <w:embedRegular r:id="rId8" w:fontKey="{C74AF921-EC5E-454D-AA09-6C52035EA1B6}"/>
  </w:font>
  <w:font w:name="Calibri">
    <w:panose1 w:val="020F0502020204030204"/>
    <w:charset w:val="00"/>
    <w:family w:val="swiss"/>
    <w:pitch w:val="variable"/>
    <w:sig w:usb0="E4002EFF" w:usb1="C200247B" w:usb2="00000009" w:usb3="00000000" w:csb0="000001FF" w:csb1="00000000"/>
    <w:embedRegular r:id="rId9" w:fontKey="{02016997-5B11-2A43-A1D7-6D4784E97651}"/>
  </w:font>
  <w:font w:name="Cambria">
    <w:panose1 w:val="02040503050406030204"/>
    <w:charset w:val="00"/>
    <w:family w:val="roman"/>
    <w:pitch w:val="variable"/>
    <w:sig w:usb0="E00006FF" w:usb1="420024FF" w:usb2="02000000" w:usb3="00000000" w:csb0="0000019F" w:csb1="00000000"/>
    <w:embedRegular r:id="rId10" w:fontKey="{3BA980F2-3ED2-AE44-8A49-2A1F6A9068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2" w14:textId="77777777" w:rsidR="008F24BF" w:rsidRDefault="008F24BF">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3" w14:textId="77777777" w:rsidR="008F24BF" w:rsidRDefault="008F24BF">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4" w14:textId="77777777" w:rsidR="008F24BF" w:rsidRDefault="008F24B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3F0B4" w14:textId="77777777" w:rsidR="00E92E4E" w:rsidRDefault="00E92E4E">
      <w:pPr>
        <w:spacing w:line="240" w:lineRule="auto"/>
      </w:pPr>
      <w:r>
        <w:separator/>
      </w:r>
    </w:p>
  </w:footnote>
  <w:footnote w:type="continuationSeparator" w:id="0">
    <w:p w14:paraId="4458BDEC" w14:textId="77777777" w:rsidR="00E92E4E" w:rsidRDefault="00E92E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F" w14:textId="77777777" w:rsidR="008F24BF" w:rsidRDefault="008F24BF">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0" w14:textId="77777777" w:rsidR="008F24BF" w:rsidRDefault="008F24BF">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1" w14:textId="77777777" w:rsidR="008F24BF" w:rsidRDefault="008F24B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711EA"/>
    <w:multiLevelType w:val="multilevel"/>
    <w:tmpl w:val="FCC248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4A7C3E"/>
    <w:multiLevelType w:val="multilevel"/>
    <w:tmpl w:val="5EC2A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33574446">
    <w:abstractNumId w:val="0"/>
  </w:num>
  <w:num w:numId="2" w16cid:durableId="1318191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4BF"/>
    <w:rsid w:val="00186592"/>
    <w:rsid w:val="00277536"/>
    <w:rsid w:val="00325EF3"/>
    <w:rsid w:val="003327BC"/>
    <w:rsid w:val="005E622C"/>
    <w:rsid w:val="006039A1"/>
    <w:rsid w:val="006141B6"/>
    <w:rsid w:val="006C552C"/>
    <w:rsid w:val="007C66BE"/>
    <w:rsid w:val="008020DB"/>
    <w:rsid w:val="008341C9"/>
    <w:rsid w:val="008F24BF"/>
    <w:rsid w:val="00A570AF"/>
    <w:rsid w:val="00C70EA0"/>
    <w:rsid w:val="00CC333B"/>
    <w:rsid w:val="00E27472"/>
    <w:rsid w:val="00E647A0"/>
    <w:rsid w:val="00E81FC9"/>
    <w:rsid w:val="00E92E4E"/>
    <w:rsid w:val="00E92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CF403"/>
  <w15:docId w15:val="{C5ED0C2A-9ED1-C94D-B285-4D349A9C9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F501F"/>
    <w:pPr>
      <w:tabs>
        <w:tab w:val="center" w:pos="4680"/>
        <w:tab w:val="right" w:pos="9360"/>
      </w:tabs>
      <w:spacing w:line="240" w:lineRule="auto"/>
    </w:pPr>
  </w:style>
  <w:style w:type="character" w:customStyle="1" w:styleId="HeaderChar">
    <w:name w:val="Header Char"/>
    <w:basedOn w:val="DefaultParagraphFont"/>
    <w:link w:val="Header"/>
    <w:uiPriority w:val="99"/>
    <w:rsid w:val="004F501F"/>
  </w:style>
  <w:style w:type="paragraph" w:styleId="Footer">
    <w:name w:val="footer"/>
    <w:basedOn w:val="Normal"/>
    <w:link w:val="FooterChar"/>
    <w:uiPriority w:val="99"/>
    <w:unhideWhenUsed/>
    <w:rsid w:val="004F501F"/>
    <w:pPr>
      <w:tabs>
        <w:tab w:val="center" w:pos="4680"/>
        <w:tab w:val="right" w:pos="9360"/>
      </w:tabs>
      <w:spacing w:line="240" w:lineRule="auto"/>
    </w:pPr>
  </w:style>
  <w:style w:type="character" w:customStyle="1" w:styleId="FooterChar">
    <w:name w:val="Footer Char"/>
    <w:basedOn w:val="DefaultParagraphFont"/>
    <w:link w:val="Footer"/>
    <w:uiPriority w:val="99"/>
    <w:rsid w:val="004F501F"/>
  </w:style>
  <w:style w:type="paragraph" w:styleId="ListParagraph">
    <w:name w:val="List Paragraph"/>
    <w:basedOn w:val="Normal"/>
    <w:uiPriority w:val="34"/>
    <w:qFormat/>
    <w:rsid w:val="004F501F"/>
    <w:pPr>
      <w:ind w:left="720"/>
      <w:contextualSpacing/>
    </w:pPr>
  </w:style>
  <w:style w:type="character" w:styleId="Hyperlink">
    <w:name w:val="Hyperlink"/>
    <w:basedOn w:val="DefaultParagraphFont"/>
    <w:uiPriority w:val="99"/>
    <w:unhideWhenUsed/>
    <w:rsid w:val="004F501F"/>
    <w:rPr>
      <w:color w:val="0000FF" w:themeColor="hyperlink"/>
      <w:u w:val="single"/>
    </w:rPr>
  </w:style>
  <w:style w:type="character" w:styleId="UnresolvedMention">
    <w:name w:val="Unresolved Mention"/>
    <w:basedOn w:val="DefaultParagraphFont"/>
    <w:uiPriority w:val="99"/>
    <w:semiHidden/>
    <w:unhideWhenUsed/>
    <w:rsid w:val="004F501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E2EB7"/>
    <w:rPr>
      <w:b/>
      <w:bCs/>
    </w:rPr>
  </w:style>
  <w:style w:type="character" w:customStyle="1" w:styleId="CommentSubjectChar">
    <w:name w:val="Comment Subject Char"/>
    <w:basedOn w:val="CommentTextChar"/>
    <w:link w:val="CommentSubject"/>
    <w:uiPriority w:val="99"/>
    <w:semiHidden/>
    <w:rsid w:val="00CE2EB7"/>
    <w:rPr>
      <w:b/>
      <w:bCs/>
      <w:sz w:val="20"/>
      <w:szCs w:val="20"/>
    </w:rPr>
  </w:style>
  <w:style w:type="character" w:styleId="FollowedHyperlink">
    <w:name w:val="FollowedHyperlink"/>
    <w:basedOn w:val="DefaultParagraphFont"/>
    <w:uiPriority w:val="99"/>
    <w:semiHidden/>
    <w:unhideWhenUsed/>
    <w:rsid w:val="00421E7C"/>
    <w:rPr>
      <w:color w:val="800080" w:themeColor="followedHyperlink"/>
      <w:u w:val="single"/>
    </w:rPr>
  </w:style>
  <w:style w:type="paragraph" w:styleId="NormalWeb">
    <w:name w:val="Normal (Web)"/>
    <w:basedOn w:val="Normal"/>
    <w:uiPriority w:val="99"/>
    <w:semiHidden/>
    <w:unhideWhenUsed/>
    <w:rsid w:val="00325EF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298997">
      <w:bodyDiv w:val="1"/>
      <w:marLeft w:val="0"/>
      <w:marRight w:val="0"/>
      <w:marTop w:val="0"/>
      <w:marBottom w:val="0"/>
      <w:divBdr>
        <w:top w:val="none" w:sz="0" w:space="0" w:color="auto"/>
        <w:left w:val="none" w:sz="0" w:space="0" w:color="auto"/>
        <w:bottom w:val="none" w:sz="0" w:space="0" w:color="auto"/>
        <w:right w:val="none" w:sz="0" w:space="0" w:color="auto"/>
      </w:divBdr>
    </w:div>
    <w:div w:id="893277017">
      <w:bodyDiv w:val="1"/>
      <w:marLeft w:val="0"/>
      <w:marRight w:val="0"/>
      <w:marTop w:val="0"/>
      <w:marBottom w:val="0"/>
      <w:divBdr>
        <w:top w:val="none" w:sz="0" w:space="0" w:color="auto"/>
        <w:left w:val="none" w:sz="0" w:space="0" w:color="auto"/>
        <w:bottom w:val="none" w:sz="0" w:space="0" w:color="auto"/>
        <w:right w:val="none" w:sz="0" w:space="0" w:color="auto"/>
      </w:divBdr>
    </w:div>
    <w:div w:id="1028214218">
      <w:bodyDiv w:val="1"/>
      <w:marLeft w:val="0"/>
      <w:marRight w:val="0"/>
      <w:marTop w:val="0"/>
      <w:marBottom w:val="0"/>
      <w:divBdr>
        <w:top w:val="none" w:sz="0" w:space="0" w:color="auto"/>
        <w:left w:val="none" w:sz="0" w:space="0" w:color="auto"/>
        <w:bottom w:val="none" w:sz="0" w:space="0" w:color="auto"/>
        <w:right w:val="none" w:sz="0" w:space="0" w:color="auto"/>
      </w:divBdr>
    </w:div>
    <w:div w:id="20619794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ampaign@nwica.org" TargetMode="External"/><Relationship Id="rId13" Type="http://schemas.openxmlformats.org/officeDocument/2006/relationships/hyperlink" Target="http://www.signupwic.com" TargetMode="External"/><Relationship Id="rId18" Type="http://schemas.openxmlformats.org/officeDocument/2006/relationships/hyperlink" Target="https://wicworks.fns.usda.gov/recipe/tofu-palak-paneer"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ignupwic.com/find-a-clinic" TargetMode="External"/><Relationship Id="rId7" Type="http://schemas.openxmlformats.org/officeDocument/2006/relationships/endnotes" Target="endnotes.xml"/><Relationship Id="rId12" Type="http://schemas.openxmlformats.org/officeDocument/2006/relationships/hyperlink" Target="http://www.signupwic.com" TargetMode="External"/><Relationship Id="rId17" Type="http://schemas.openxmlformats.org/officeDocument/2006/relationships/hyperlink" Target="http://www.signupwic.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webmd.com/pain-management/guide/joint-pain" TargetMode="External"/><Relationship Id="rId20" Type="http://schemas.openxmlformats.org/officeDocument/2006/relationships/hyperlink" Target="https://www.yummytoddlerfood.com/15-easy-recipes-for-kids-to-coo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ildrensdentalhealth.com/february-national-childrens-dental-health-month/"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webmd.com/diabetes/guide/normal-blood-sugar-levels-chart-adults"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irthapp.com/the-history-of-black-women-breastfeeding/" TargetMode="External"/><Relationship Id="rId19" Type="http://schemas.openxmlformats.org/officeDocument/2006/relationships/hyperlink" Target="https://www.omtribe.org/wp-content/uploads/2022.7-Red-Beans-and-Wild-Rice-OM.pdf" TargetMode="External"/><Relationship Id="rId4" Type="http://schemas.openxmlformats.org/officeDocument/2006/relationships/settings" Target="settings.xml"/><Relationship Id="rId9" Type="http://schemas.openxmlformats.org/officeDocument/2006/relationships/hyperlink" Target="https://www.instagram.com/theirthapp/" TargetMode="External"/><Relationship Id="rId14" Type="http://schemas.openxmlformats.org/officeDocument/2006/relationships/hyperlink" Target="https://www.webmd.com/heart/picture-of-the-heart"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WgYre3wQ45vKoKi/ZssdQu0Gw==">CgMxLjA4AHIhMUE4THZsWVNUU0RFUDdLM1NBTUR0eUZSVl9USjVWLURs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1060</Words>
  <Characters>6047</Characters>
  <Application>Microsoft Office Word</Application>
  <DocSecurity>0</DocSecurity>
  <Lines>50</Lines>
  <Paragraphs>14</Paragraphs>
  <ScaleCrop>false</ScaleCrop>
  <Company/>
  <LinksUpToDate>false</LinksUpToDate>
  <CharactersWithSpaces>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Mariah Cowsert</cp:lastModifiedBy>
  <cp:revision>10</cp:revision>
  <dcterms:created xsi:type="dcterms:W3CDTF">2025-01-15T15:55:00Z</dcterms:created>
  <dcterms:modified xsi:type="dcterms:W3CDTF">2025-01-15T21:53:00Z</dcterms:modified>
</cp:coreProperties>
</file>